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60" w:rsidRPr="001C15E4" w:rsidRDefault="001C15E4">
      <w:pPr>
        <w:rPr>
          <w:b/>
          <w:sz w:val="48"/>
          <w:szCs w:val="48"/>
        </w:rPr>
      </w:pPr>
      <w:r w:rsidRPr="001C15E4">
        <w:rPr>
          <w:b/>
          <w:sz w:val="48"/>
          <w:szCs w:val="48"/>
        </w:rPr>
        <w:t>Superintendent and Board Evaluation Cycle</w:t>
      </w:r>
    </w:p>
    <w:p w:rsidR="001C15E4" w:rsidRDefault="001C15E4"/>
    <w:p w:rsidR="001C15E4" w:rsidRDefault="001C15E4"/>
    <w:p w:rsidR="001C15E4" w:rsidRDefault="001C15E4"/>
    <w:p w:rsidR="001C15E4" w:rsidRDefault="001C15E4" w:rsidP="001C15E4">
      <w:r w:rsidRPr="001C15E4">
        <w:drawing>
          <wp:inline distT="0" distB="0" distL="0" distR="0" wp14:anchorId="0D3B82A5" wp14:editId="3F0FA086">
            <wp:extent cx="7819390" cy="6022296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1C15E4" w:rsidSect="001C15E4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E4"/>
    <w:rsid w:val="001C15E4"/>
    <w:rsid w:val="00AD5EF2"/>
    <w:rsid w:val="00E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E919"/>
  <w15:chartTrackingRefBased/>
  <w15:docId w15:val="{A62DCFDA-1128-4D1B-A66A-C641FFE8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CFD85A-83B5-45F5-BBA6-D1636A6C85C3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5EC6061-FD58-428E-8115-3BE5476002DC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1800" b="1" dirty="0">
              <a:solidFill>
                <a:sysClr val="windowText" lastClr="000000"/>
              </a:solidFill>
            </a:rPr>
            <a:t>Together:</a:t>
          </a:r>
        </a:p>
        <a:p>
          <a:r>
            <a:rPr lang="en-US" sz="1800" b="1" dirty="0">
              <a:solidFill>
                <a:sysClr val="windowText" lastClr="000000"/>
              </a:solidFill>
            </a:rPr>
            <a:t>Establish Superintendent </a:t>
          </a:r>
        </a:p>
        <a:p>
          <a:r>
            <a:rPr lang="en-US" sz="1800" b="1" dirty="0">
              <a:solidFill>
                <a:sysClr val="windowText" lastClr="000000"/>
              </a:solidFill>
            </a:rPr>
            <a:t>Performance Priorities</a:t>
          </a:r>
        </a:p>
      </dgm:t>
    </dgm:pt>
    <dgm:pt modelId="{857F8318-591D-4F32-8FA2-C607B957310E}" type="parTrans" cxnId="{091F49C0-18C1-4B77-8B1F-AD57D43F10BD}">
      <dgm:prSet/>
      <dgm:spPr/>
      <dgm:t>
        <a:bodyPr/>
        <a:lstStyle/>
        <a:p>
          <a:endParaRPr lang="en-US"/>
        </a:p>
      </dgm:t>
    </dgm:pt>
    <dgm:pt modelId="{F38E1B22-0FD8-4247-8930-8C1B20D96C95}" type="sibTrans" cxnId="{091F49C0-18C1-4B77-8B1F-AD57D43F10BD}">
      <dgm:prSet/>
      <dgm:spPr/>
      <dgm:t>
        <a:bodyPr/>
        <a:lstStyle/>
        <a:p>
          <a:endParaRPr lang="en-US"/>
        </a:p>
      </dgm:t>
    </dgm:pt>
    <dgm:pt modelId="{4ED307D4-16C3-4091-8EB9-253626CFC5CF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en-US" sz="1800" b="1" dirty="0">
              <a:solidFill>
                <a:sysClr val="windowText" lastClr="000000"/>
              </a:solidFill>
            </a:rPr>
            <a:t>Board: </a:t>
          </a:r>
          <a:r>
            <a:rPr lang="en-US" sz="1800" b="1" dirty="0" smtClean="0">
              <a:solidFill>
                <a:sysClr val="windowText" lastClr="000000"/>
              </a:solidFill>
            </a:rPr>
            <a:t> </a:t>
          </a:r>
        </a:p>
        <a:p>
          <a:pPr>
            <a:lnSpc>
              <a:spcPct val="150000"/>
            </a:lnSpc>
            <a:spcAft>
              <a:spcPts val="0"/>
            </a:spcAft>
          </a:pPr>
          <a:r>
            <a:rPr lang="en-US" sz="1800" b="1" dirty="0" smtClean="0">
              <a:solidFill>
                <a:sysClr val="windowText" lastClr="000000"/>
              </a:solidFill>
            </a:rPr>
            <a:t>Develop </a:t>
          </a:r>
          <a:r>
            <a:rPr lang="en-US" sz="1800" b="1" dirty="0">
              <a:solidFill>
                <a:sysClr val="windowText" lastClr="000000"/>
              </a:solidFill>
            </a:rPr>
            <a:t>Summative </a:t>
          </a:r>
          <a:endParaRPr lang="en-US" sz="1800" b="1" dirty="0" smtClean="0">
            <a:solidFill>
              <a:sysClr val="windowText" lastClr="00000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800" b="1" dirty="0" smtClean="0">
              <a:solidFill>
                <a:sysClr val="windowText" lastClr="000000"/>
              </a:solidFill>
            </a:rPr>
            <a:t>Performance </a:t>
          </a:r>
          <a:r>
            <a:rPr lang="en-US" sz="1800" b="1" dirty="0">
              <a:solidFill>
                <a:sysClr val="windowText" lastClr="000000"/>
              </a:solidFill>
            </a:rPr>
            <a:t>Ratings </a:t>
          </a:r>
        </a:p>
      </dgm:t>
    </dgm:pt>
    <dgm:pt modelId="{DE56E741-F5FD-422C-BE60-B87D4A7DEF69}" type="parTrans" cxnId="{5188B0E7-1920-4041-98B5-8B3181BD9C72}">
      <dgm:prSet/>
      <dgm:spPr/>
      <dgm:t>
        <a:bodyPr/>
        <a:lstStyle/>
        <a:p>
          <a:endParaRPr lang="en-US"/>
        </a:p>
      </dgm:t>
    </dgm:pt>
    <dgm:pt modelId="{9DAC641F-7C2C-4053-8ABC-AEAFE4EDD8C1}" type="sibTrans" cxnId="{5188B0E7-1920-4041-98B5-8B3181BD9C72}">
      <dgm:prSet/>
      <dgm:spPr/>
      <dgm:t>
        <a:bodyPr/>
        <a:lstStyle/>
        <a:p>
          <a:endParaRPr lang="en-US"/>
        </a:p>
      </dgm:t>
    </dgm:pt>
    <dgm:pt modelId="{EE1E2898-AB75-4F52-BCDF-B9F468694A0E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US" sz="1800" b="1" dirty="0">
              <a:solidFill>
                <a:sysClr val="windowText" lastClr="000000"/>
              </a:solidFill>
            </a:rPr>
            <a:t>Together:</a:t>
          </a:r>
        </a:p>
        <a:p>
          <a:r>
            <a:rPr lang="en-US" sz="1800" b="1" dirty="0">
              <a:solidFill>
                <a:sysClr val="windowText" lastClr="000000"/>
              </a:solidFill>
            </a:rPr>
            <a:t>Establish Process for </a:t>
          </a:r>
        </a:p>
        <a:p>
          <a:r>
            <a:rPr lang="en-US" sz="1800" b="1" dirty="0">
              <a:solidFill>
                <a:sysClr val="windowText" lastClr="000000"/>
              </a:solidFill>
            </a:rPr>
            <a:t> Progress Monitoring </a:t>
          </a:r>
        </a:p>
      </dgm:t>
    </dgm:pt>
    <dgm:pt modelId="{5E3038D8-DB2C-4A16-830B-4454D259FC3E}" type="parTrans" cxnId="{76A41463-1900-4C32-87EA-C3C3065C5F13}">
      <dgm:prSet/>
      <dgm:spPr/>
      <dgm:t>
        <a:bodyPr/>
        <a:lstStyle/>
        <a:p>
          <a:endParaRPr lang="en-US"/>
        </a:p>
      </dgm:t>
    </dgm:pt>
    <dgm:pt modelId="{E87453D4-F731-46AE-BE83-BE72B44F8AE2}" type="sibTrans" cxnId="{76A41463-1900-4C32-87EA-C3C3065C5F13}">
      <dgm:prSet/>
      <dgm:spPr/>
      <dgm:t>
        <a:bodyPr/>
        <a:lstStyle/>
        <a:p>
          <a:endParaRPr lang="en-US"/>
        </a:p>
      </dgm:t>
    </dgm:pt>
    <dgm:pt modelId="{DE6BBD7F-7B96-4D53-A928-FEB3F4B0F239}">
      <dgm:prSet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US" sz="1800" b="1" dirty="0">
              <a:solidFill>
                <a:sysClr val="windowText" lastClr="000000"/>
              </a:solidFill>
            </a:rPr>
            <a:t>Superintendent:</a:t>
          </a:r>
        </a:p>
        <a:p>
          <a:r>
            <a:rPr lang="en-US" sz="1800" b="1" dirty="0">
              <a:solidFill>
                <a:sysClr val="windowText" lastClr="000000"/>
              </a:solidFill>
            </a:rPr>
            <a:t>Self-Assess and Establish </a:t>
          </a:r>
        </a:p>
        <a:p>
          <a:r>
            <a:rPr lang="en-US" sz="1800" b="1" dirty="0">
              <a:solidFill>
                <a:sysClr val="windowText" lastClr="000000"/>
              </a:solidFill>
            </a:rPr>
            <a:t>Growth Plans</a:t>
          </a:r>
        </a:p>
      </dgm:t>
    </dgm:pt>
    <dgm:pt modelId="{2F253D2B-B9ED-46E8-8734-2E535D6B4689}" type="parTrans" cxnId="{FB6676C9-E06F-4643-A985-C41A322615D3}">
      <dgm:prSet/>
      <dgm:spPr/>
      <dgm:t>
        <a:bodyPr/>
        <a:lstStyle/>
        <a:p>
          <a:endParaRPr lang="en-US"/>
        </a:p>
      </dgm:t>
    </dgm:pt>
    <dgm:pt modelId="{BF270A63-2D14-4205-A094-509FDB8159C4}" type="sibTrans" cxnId="{FB6676C9-E06F-4643-A985-C41A322615D3}">
      <dgm:prSet/>
      <dgm:spPr/>
      <dgm:t>
        <a:bodyPr/>
        <a:lstStyle/>
        <a:p>
          <a:endParaRPr lang="en-US"/>
        </a:p>
      </dgm:t>
    </dgm:pt>
    <dgm:pt modelId="{C7184D8E-D04E-4597-9E39-74C096F253FD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800" b="1" dirty="0">
              <a:solidFill>
                <a:sysClr val="windowText" lastClr="000000"/>
              </a:solidFill>
            </a:rPr>
            <a:t>Together:</a:t>
          </a:r>
        </a:p>
        <a:p>
          <a:r>
            <a:rPr lang="en-US" sz="1800" b="1" dirty="0">
              <a:solidFill>
                <a:sysClr val="windowText" lastClr="000000"/>
              </a:solidFill>
            </a:rPr>
            <a:t>Determine Evidence to Document Superintendent  Work</a:t>
          </a:r>
        </a:p>
      </dgm:t>
    </dgm:pt>
    <dgm:pt modelId="{0149F6D1-FD01-4CF3-8C77-7AEAF9722E01}" type="parTrans" cxnId="{7E4E47CA-A9FF-420E-9C4A-AC39E22FF7E7}">
      <dgm:prSet/>
      <dgm:spPr/>
      <dgm:t>
        <a:bodyPr/>
        <a:lstStyle/>
        <a:p>
          <a:endParaRPr lang="en-US"/>
        </a:p>
      </dgm:t>
    </dgm:pt>
    <dgm:pt modelId="{A135E3F1-8AF6-41B8-A5BB-64453616E7D2}" type="sibTrans" cxnId="{7E4E47CA-A9FF-420E-9C4A-AC39E22FF7E7}">
      <dgm:prSet/>
      <dgm:spPr/>
      <dgm:t>
        <a:bodyPr/>
        <a:lstStyle/>
        <a:p>
          <a:endParaRPr lang="en-US"/>
        </a:p>
      </dgm:t>
    </dgm:pt>
    <dgm:pt modelId="{A2522314-2444-48F7-B16B-12DD4A4D2910}">
      <dgm:prSet custT="1"/>
      <dgm:spPr>
        <a:solidFill>
          <a:srgbClr val="92D050"/>
        </a:solidFill>
      </dgm:spPr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en-US" sz="1800" b="1" dirty="0">
              <a:solidFill>
                <a:sysClr val="windowText" lastClr="000000"/>
              </a:solidFill>
            </a:rPr>
            <a:t>Superintendent: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800" b="1" dirty="0">
              <a:solidFill>
                <a:sysClr val="windowText" lastClr="000000"/>
              </a:solidFill>
            </a:rPr>
            <a:t> Present Summary of Work and Results </a:t>
          </a:r>
          <a:endParaRPr lang="en-US" sz="1800" b="1" dirty="0" smtClean="0">
            <a:solidFill>
              <a:sysClr val="windowText" lastClr="00000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800" b="1" dirty="0" smtClean="0">
              <a:solidFill>
                <a:sysClr val="windowText" lastClr="000000"/>
              </a:solidFill>
            </a:rPr>
            <a:t>to </a:t>
          </a:r>
          <a:r>
            <a:rPr lang="en-US" sz="1800" b="1" dirty="0">
              <a:solidFill>
                <a:sysClr val="windowText" lastClr="000000"/>
              </a:solidFill>
            </a:rPr>
            <a:t>Board</a:t>
          </a:r>
        </a:p>
      </dgm:t>
    </dgm:pt>
    <dgm:pt modelId="{F5B060FB-0693-4925-9D4E-D4A12F204E82}" type="parTrans" cxnId="{46683BAE-2AE1-4124-8D82-12D517F94983}">
      <dgm:prSet/>
      <dgm:spPr/>
      <dgm:t>
        <a:bodyPr/>
        <a:lstStyle/>
        <a:p>
          <a:endParaRPr lang="en-US"/>
        </a:p>
      </dgm:t>
    </dgm:pt>
    <dgm:pt modelId="{1DD8738E-F968-4310-98F5-77E51671E2FF}" type="sibTrans" cxnId="{46683BAE-2AE1-4124-8D82-12D517F94983}">
      <dgm:prSet/>
      <dgm:spPr/>
      <dgm:t>
        <a:bodyPr/>
        <a:lstStyle/>
        <a:p>
          <a:endParaRPr lang="en-US"/>
        </a:p>
      </dgm:t>
    </dgm:pt>
    <dgm:pt modelId="{8C257332-979C-4F82-9F9E-3437014F06EC}" type="pres">
      <dgm:prSet presAssocID="{62CFD85A-83B5-45F5-BBA6-D1636A6C85C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1FA1F7D-3CE2-4A72-9C14-86C6B1FF2856}" type="pres">
      <dgm:prSet presAssocID="{62CFD85A-83B5-45F5-BBA6-D1636A6C85C3}" presName="cycle" presStyleCnt="0"/>
      <dgm:spPr/>
    </dgm:pt>
    <dgm:pt modelId="{B5F02066-D84D-46D3-A526-2165A36E08CE}" type="pres">
      <dgm:prSet presAssocID="{45EC6061-FD58-428E-8115-3BE5476002DC}" presName="nodeFirstNode" presStyleLbl="node1" presStyleIdx="0" presStyleCnt="6" custScaleX="117040" custRadScaleRad="100178" custRadScaleInc="62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AC41D6-DB49-4380-A58B-012DF479F440}" type="pres">
      <dgm:prSet presAssocID="{F38E1B22-0FD8-4247-8930-8C1B20D96C95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E864307B-0614-4539-8707-FF6A5B5C4951}" type="pres">
      <dgm:prSet presAssocID="{C7184D8E-D04E-4597-9E39-74C096F253FD}" presName="nodeFollowingNodes" presStyleLbl="node1" presStyleIdx="1" presStyleCnt="6" custScaleX="104532" custScaleY="98404" custRadScaleRad="109734" custRadScaleInc="907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F883F3-B407-4EA3-9AD6-31DDFE5574E2}" type="pres">
      <dgm:prSet presAssocID="{EE1E2898-AB75-4F52-BCDF-B9F468694A0E}" presName="nodeFollowingNodes" presStyleLbl="node1" presStyleIdx="2" presStyleCnt="6" custScaleX="107041" custScaleY="94298" custRadScaleRad="112649" custRadScaleInc="-985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4EDCA0-FA31-4B83-9460-3ABFC3B0C40E}" type="pres">
      <dgm:prSet presAssocID="{DE6BBD7F-7B96-4D53-A928-FEB3F4B0F239}" presName="nodeFollowingNodes" presStyleLbl="node1" presStyleIdx="3" presStyleCnt="6" custScaleX="111975" custRadScaleRad="88664" custRadScaleInc="-61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C963D6-B5DA-41F2-858E-C50D4B738E99}" type="pres">
      <dgm:prSet presAssocID="{A2522314-2444-48F7-B16B-12DD4A4D2910}" presName="nodeFollowingNodes" presStyleLbl="node1" presStyleIdx="4" presStyleCnt="6" custScaleX="110124" custScaleY="100675" custRadScaleRad="107136" custRadScaleInc="259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87536A-312C-4E17-B886-D86E26710367}" type="pres">
      <dgm:prSet presAssocID="{4ED307D4-16C3-4091-8EB9-253626CFC5CF}" presName="nodeFollowingNodes" presStyleLbl="node1" presStyleIdx="5" presStyleCnt="6" custScaleX="113495" custScaleY="96250" custRadScaleRad="110329" custRadScaleInc="-190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E4E47CA-A9FF-420E-9C4A-AC39E22FF7E7}" srcId="{62CFD85A-83B5-45F5-BBA6-D1636A6C85C3}" destId="{C7184D8E-D04E-4597-9E39-74C096F253FD}" srcOrd="1" destOrd="0" parTransId="{0149F6D1-FD01-4CF3-8C77-7AEAF9722E01}" sibTransId="{A135E3F1-8AF6-41B8-A5BB-64453616E7D2}"/>
    <dgm:cxn modelId="{2964727D-D987-4B04-B2E3-D21E35DBDA10}" type="presOf" srcId="{EE1E2898-AB75-4F52-BCDF-B9F468694A0E}" destId="{8EF883F3-B407-4EA3-9AD6-31DDFE5574E2}" srcOrd="0" destOrd="0" presId="urn:microsoft.com/office/officeart/2005/8/layout/cycle3"/>
    <dgm:cxn modelId="{091F49C0-18C1-4B77-8B1F-AD57D43F10BD}" srcId="{62CFD85A-83B5-45F5-BBA6-D1636A6C85C3}" destId="{45EC6061-FD58-428E-8115-3BE5476002DC}" srcOrd="0" destOrd="0" parTransId="{857F8318-591D-4F32-8FA2-C607B957310E}" sibTransId="{F38E1B22-0FD8-4247-8930-8C1B20D96C95}"/>
    <dgm:cxn modelId="{06A86876-73EB-406A-95BF-982DDECE8F23}" type="presOf" srcId="{F38E1B22-0FD8-4247-8930-8C1B20D96C95}" destId="{76AC41D6-DB49-4380-A58B-012DF479F440}" srcOrd="0" destOrd="0" presId="urn:microsoft.com/office/officeart/2005/8/layout/cycle3"/>
    <dgm:cxn modelId="{E7384215-9949-481C-9848-AAAAF553690F}" type="presOf" srcId="{45EC6061-FD58-428E-8115-3BE5476002DC}" destId="{B5F02066-D84D-46D3-A526-2165A36E08CE}" srcOrd="0" destOrd="0" presId="urn:microsoft.com/office/officeart/2005/8/layout/cycle3"/>
    <dgm:cxn modelId="{76A41463-1900-4C32-87EA-C3C3065C5F13}" srcId="{62CFD85A-83B5-45F5-BBA6-D1636A6C85C3}" destId="{EE1E2898-AB75-4F52-BCDF-B9F468694A0E}" srcOrd="2" destOrd="0" parTransId="{5E3038D8-DB2C-4A16-830B-4454D259FC3E}" sibTransId="{E87453D4-F731-46AE-BE83-BE72B44F8AE2}"/>
    <dgm:cxn modelId="{0B2C7606-DEE3-4201-B91D-42ED4A0EA45B}" type="presOf" srcId="{A2522314-2444-48F7-B16B-12DD4A4D2910}" destId="{21C963D6-B5DA-41F2-858E-C50D4B738E99}" srcOrd="0" destOrd="0" presId="urn:microsoft.com/office/officeart/2005/8/layout/cycle3"/>
    <dgm:cxn modelId="{5188B0E7-1920-4041-98B5-8B3181BD9C72}" srcId="{62CFD85A-83B5-45F5-BBA6-D1636A6C85C3}" destId="{4ED307D4-16C3-4091-8EB9-253626CFC5CF}" srcOrd="5" destOrd="0" parTransId="{DE56E741-F5FD-422C-BE60-B87D4A7DEF69}" sibTransId="{9DAC641F-7C2C-4053-8ABC-AEAFE4EDD8C1}"/>
    <dgm:cxn modelId="{A68EA6E1-C7C0-489D-B349-5A753EFC1F76}" type="presOf" srcId="{C7184D8E-D04E-4597-9E39-74C096F253FD}" destId="{E864307B-0614-4539-8707-FF6A5B5C4951}" srcOrd="0" destOrd="0" presId="urn:microsoft.com/office/officeart/2005/8/layout/cycle3"/>
    <dgm:cxn modelId="{0F90CAC9-4489-41BE-A2FB-9A6491042258}" type="presOf" srcId="{4ED307D4-16C3-4091-8EB9-253626CFC5CF}" destId="{0887536A-312C-4E17-B886-D86E26710367}" srcOrd="0" destOrd="0" presId="urn:microsoft.com/office/officeart/2005/8/layout/cycle3"/>
    <dgm:cxn modelId="{EAACA632-5DA8-486D-9CE2-6E6E18E5D51E}" type="presOf" srcId="{62CFD85A-83B5-45F5-BBA6-D1636A6C85C3}" destId="{8C257332-979C-4F82-9F9E-3437014F06EC}" srcOrd="0" destOrd="0" presId="urn:microsoft.com/office/officeart/2005/8/layout/cycle3"/>
    <dgm:cxn modelId="{CD9F8D7B-894F-424A-84A2-C5A05EE6EC03}" type="presOf" srcId="{DE6BBD7F-7B96-4D53-A928-FEB3F4B0F239}" destId="{4E4EDCA0-FA31-4B83-9460-3ABFC3B0C40E}" srcOrd="0" destOrd="0" presId="urn:microsoft.com/office/officeart/2005/8/layout/cycle3"/>
    <dgm:cxn modelId="{46683BAE-2AE1-4124-8D82-12D517F94983}" srcId="{62CFD85A-83B5-45F5-BBA6-D1636A6C85C3}" destId="{A2522314-2444-48F7-B16B-12DD4A4D2910}" srcOrd="4" destOrd="0" parTransId="{F5B060FB-0693-4925-9D4E-D4A12F204E82}" sibTransId="{1DD8738E-F968-4310-98F5-77E51671E2FF}"/>
    <dgm:cxn modelId="{FB6676C9-E06F-4643-A985-C41A322615D3}" srcId="{62CFD85A-83B5-45F5-BBA6-D1636A6C85C3}" destId="{DE6BBD7F-7B96-4D53-A928-FEB3F4B0F239}" srcOrd="3" destOrd="0" parTransId="{2F253D2B-B9ED-46E8-8734-2E535D6B4689}" sibTransId="{BF270A63-2D14-4205-A094-509FDB8159C4}"/>
    <dgm:cxn modelId="{FB00044E-8029-4BF2-9464-14D38E3C1B7C}" type="presParOf" srcId="{8C257332-979C-4F82-9F9E-3437014F06EC}" destId="{C1FA1F7D-3CE2-4A72-9C14-86C6B1FF2856}" srcOrd="0" destOrd="0" presId="urn:microsoft.com/office/officeart/2005/8/layout/cycle3"/>
    <dgm:cxn modelId="{0B893F61-6386-469F-B870-DAF643559344}" type="presParOf" srcId="{C1FA1F7D-3CE2-4A72-9C14-86C6B1FF2856}" destId="{B5F02066-D84D-46D3-A526-2165A36E08CE}" srcOrd="0" destOrd="0" presId="urn:microsoft.com/office/officeart/2005/8/layout/cycle3"/>
    <dgm:cxn modelId="{818D5E0E-1065-43B2-9D18-4FEA558B06B8}" type="presParOf" srcId="{C1FA1F7D-3CE2-4A72-9C14-86C6B1FF2856}" destId="{76AC41D6-DB49-4380-A58B-012DF479F440}" srcOrd="1" destOrd="0" presId="urn:microsoft.com/office/officeart/2005/8/layout/cycle3"/>
    <dgm:cxn modelId="{76638FA0-7600-4B3D-8CE2-37FB02EFF536}" type="presParOf" srcId="{C1FA1F7D-3CE2-4A72-9C14-86C6B1FF2856}" destId="{E864307B-0614-4539-8707-FF6A5B5C4951}" srcOrd="2" destOrd="0" presId="urn:microsoft.com/office/officeart/2005/8/layout/cycle3"/>
    <dgm:cxn modelId="{05986027-9AAB-4526-9D7F-52F080FB69BB}" type="presParOf" srcId="{C1FA1F7D-3CE2-4A72-9C14-86C6B1FF2856}" destId="{8EF883F3-B407-4EA3-9AD6-31DDFE5574E2}" srcOrd="3" destOrd="0" presId="urn:microsoft.com/office/officeart/2005/8/layout/cycle3"/>
    <dgm:cxn modelId="{9C0EEE53-9191-4105-8D45-43161A52E173}" type="presParOf" srcId="{C1FA1F7D-3CE2-4A72-9C14-86C6B1FF2856}" destId="{4E4EDCA0-FA31-4B83-9460-3ABFC3B0C40E}" srcOrd="4" destOrd="0" presId="urn:microsoft.com/office/officeart/2005/8/layout/cycle3"/>
    <dgm:cxn modelId="{69234702-2AF8-48F9-AD75-6582C384E68D}" type="presParOf" srcId="{C1FA1F7D-3CE2-4A72-9C14-86C6B1FF2856}" destId="{21C963D6-B5DA-41F2-858E-C50D4B738E99}" srcOrd="5" destOrd="0" presId="urn:microsoft.com/office/officeart/2005/8/layout/cycle3"/>
    <dgm:cxn modelId="{450B0F31-22C1-41A5-B169-7248950678C7}" type="presParOf" srcId="{C1FA1F7D-3CE2-4A72-9C14-86C6B1FF2856}" destId="{0887536A-312C-4E17-B886-D86E26710367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AC41D6-DB49-4380-A58B-012DF479F440}">
      <dsp:nvSpPr>
        <dsp:cNvPr id="0" name=""/>
        <dsp:cNvSpPr/>
      </dsp:nvSpPr>
      <dsp:spPr>
        <a:xfrm>
          <a:off x="1075998" y="-107062"/>
          <a:ext cx="6013153" cy="6013153"/>
        </a:xfrm>
        <a:prstGeom prst="circularArrow">
          <a:avLst>
            <a:gd name="adj1" fmla="val 5274"/>
            <a:gd name="adj2" fmla="val 312630"/>
            <a:gd name="adj3" fmla="val 13927981"/>
            <a:gd name="adj4" fmla="val 17304937"/>
            <a:gd name="adj5" fmla="val 547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F02066-D84D-46D3-A526-2165A36E08CE}">
      <dsp:nvSpPr>
        <dsp:cNvPr id="0" name=""/>
        <dsp:cNvSpPr/>
      </dsp:nvSpPr>
      <dsp:spPr>
        <a:xfrm>
          <a:off x="2748680" y="1340"/>
          <a:ext cx="2667789" cy="1139691"/>
        </a:xfrm>
        <a:prstGeom prst="round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ysClr val="windowText" lastClr="000000"/>
              </a:solidFill>
            </a:rPr>
            <a:t>Together: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ysClr val="windowText" lastClr="000000"/>
              </a:solidFill>
            </a:rPr>
            <a:t>Establish Superintendent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ysClr val="windowText" lastClr="000000"/>
              </a:solidFill>
            </a:rPr>
            <a:t>Performance Priorities</a:t>
          </a:r>
        </a:p>
      </dsp:txBody>
      <dsp:txXfrm>
        <a:off x="2804315" y="56975"/>
        <a:ext cx="2556519" cy="1028421"/>
      </dsp:txXfrm>
    </dsp:sp>
    <dsp:sp modelId="{E864307B-0614-4539-8707-FF6A5B5C4951}">
      <dsp:nvSpPr>
        <dsp:cNvPr id="0" name=""/>
        <dsp:cNvSpPr/>
      </dsp:nvSpPr>
      <dsp:spPr>
        <a:xfrm>
          <a:off x="5319165" y="3219379"/>
          <a:ext cx="2382684" cy="1121501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ysClr val="windowText" lastClr="000000"/>
              </a:solidFill>
            </a:rPr>
            <a:t>Together: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ysClr val="windowText" lastClr="000000"/>
              </a:solidFill>
            </a:rPr>
            <a:t>Determine Evidence to Document Superintendent  Work</a:t>
          </a:r>
        </a:p>
      </dsp:txBody>
      <dsp:txXfrm>
        <a:off x="5373912" y="3274126"/>
        <a:ext cx="2273190" cy="1012007"/>
      </dsp:txXfrm>
    </dsp:sp>
    <dsp:sp modelId="{8EF883F3-B407-4EA3-9AD6-31DDFE5574E2}">
      <dsp:nvSpPr>
        <dsp:cNvPr id="0" name=""/>
        <dsp:cNvSpPr/>
      </dsp:nvSpPr>
      <dsp:spPr>
        <a:xfrm>
          <a:off x="5297280" y="1502901"/>
          <a:ext cx="2439874" cy="1074706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ysClr val="windowText" lastClr="000000"/>
              </a:solidFill>
            </a:rPr>
            <a:t>Together: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ysClr val="windowText" lastClr="000000"/>
              </a:solidFill>
            </a:rPr>
            <a:t>Establish Process for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ysClr val="windowText" lastClr="000000"/>
              </a:solidFill>
            </a:rPr>
            <a:t> Progress Monitoring </a:t>
          </a:r>
        </a:p>
      </dsp:txBody>
      <dsp:txXfrm>
        <a:off x="5349743" y="1555364"/>
        <a:ext cx="2334948" cy="969780"/>
      </dsp:txXfrm>
    </dsp:sp>
    <dsp:sp modelId="{4E4EDCA0-FA31-4B83-9460-3ABFC3B0C40E}">
      <dsp:nvSpPr>
        <dsp:cNvPr id="0" name=""/>
        <dsp:cNvSpPr/>
      </dsp:nvSpPr>
      <dsp:spPr>
        <a:xfrm>
          <a:off x="2789251" y="4600910"/>
          <a:ext cx="2552338" cy="1139691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ysClr val="windowText" lastClr="000000"/>
              </a:solidFill>
            </a:rPr>
            <a:t>Superintendent: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ysClr val="windowText" lastClr="000000"/>
              </a:solidFill>
            </a:rPr>
            <a:t>Self-Assess and Establish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ysClr val="windowText" lastClr="000000"/>
              </a:solidFill>
            </a:rPr>
            <a:t>Growth Plans</a:t>
          </a:r>
        </a:p>
      </dsp:txBody>
      <dsp:txXfrm>
        <a:off x="2844886" y="4656545"/>
        <a:ext cx="2441068" cy="1028421"/>
      </dsp:txXfrm>
    </dsp:sp>
    <dsp:sp modelId="{21C963D6-B5DA-41F2-858E-C50D4B738E99}">
      <dsp:nvSpPr>
        <dsp:cNvPr id="0" name=""/>
        <dsp:cNvSpPr/>
      </dsp:nvSpPr>
      <dsp:spPr>
        <a:xfrm>
          <a:off x="187783" y="3187281"/>
          <a:ext cx="2510147" cy="1147384"/>
        </a:xfrm>
        <a:prstGeom prst="round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ysClr val="windowText" lastClr="000000"/>
              </a:solidFill>
            </a:rPr>
            <a:t>Superintendent:</a:t>
          </a:r>
        </a:p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800" b="1" kern="1200" dirty="0">
              <a:solidFill>
                <a:sysClr val="windowText" lastClr="000000"/>
              </a:solidFill>
            </a:rPr>
            <a:t> Present Summary of Work and Results </a:t>
          </a:r>
          <a:endParaRPr lang="en-US" sz="1800" b="1" kern="1200" dirty="0" smtClean="0">
            <a:solidFill>
              <a:sysClr val="windowText" lastClr="000000"/>
            </a:solidFill>
          </a:endParaRPr>
        </a:p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800" b="1" kern="1200" dirty="0" smtClean="0">
              <a:solidFill>
                <a:sysClr val="windowText" lastClr="000000"/>
              </a:solidFill>
            </a:rPr>
            <a:t>to </a:t>
          </a:r>
          <a:r>
            <a:rPr lang="en-US" sz="1800" b="1" kern="1200" dirty="0">
              <a:solidFill>
                <a:sysClr val="windowText" lastClr="000000"/>
              </a:solidFill>
            </a:rPr>
            <a:t>Board</a:t>
          </a:r>
        </a:p>
      </dsp:txBody>
      <dsp:txXfrm>
        <a:off x="243794" y="3243292"/>
        <a:ext cx="2398125" cy="1035362"/>
      </dsp:txXfrm>
    </dsp:sp>
    <dsp:sp modelId="{0887536A-312C-4E17-B886-D86E26710367}">
      <dsp:nvSpPr>
        <dsp:cNvPr id="0" name=""/>
        <dsp:cNvSpPr/>
      </dsp:nvSpPr>
      <dsp:spPr>
        <a:xfrm>
          <a:off x="127560" y="1532196"/>
          <a:ext cx="2586985" cy="1096952"/>
        </a:xfrm>
        <a:prstGeom prst="round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en-US" sz="1800" b="1" kern="1200" dirty="0">
              <a:solidFill>
                <a:sysClr val="windowText" lastClr="000000"/>
              </a:solidFill>
            </a:rPr>
            <a:t>Board: </a:t>
          </a:r>
          <a:r>
            <a:rPr lang="en-US" sz="1800" b="1" kern="1200" dirty="0" smtClean="0">
              <a:solidFill>
                <a:sysClr val="windowText" lastClr="000000"/>
              </a:solidFill>
            </a:rPr>
            <a:t> </a:t>
          </a:r>
        </a:p>
        <a:p>
          <a:pPr lvl="0" algn="ctr" defTabSz="8001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en-US" sz="1800" b="1" kern="1200" dirty="0" smtClean="0">
              <a:solidFill>
                <a:sysClr val="windowText" lastClr="000000"/>
              </a:solidFill>
            </a:rPr>
            <a:t>Develop </a:t>
          </a:r>
          <a:r>
            <a:rPr lang="en-US" sz="1800" b="1" kern="1200" dirty="0">
              <a:solidFill>
                <a:sysClr val="windowText" lastClr="000000"/>
              </a:solidFill>
            </a:rPr>
            <a:t>Summative </a:t>
          </a:r>
          <a:endParaRPr lang="en-US" sz="1800" b="1" kern="1200" dirty="0" smtClean="0">
            <a:solidFill>
              <a:sysClr val="windowText" lastClr="000000"/>
            </a:solidFill>
          </a:endParaRPr>
        </a:p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800" b="1" kern="1200" dirty="0" smtClean="0">
              <a:solidFill>
                <a:sysClr val="windowText" lastClr="000000"/>
              </a:solidFill>
            </a:rPr>
            <a:t>Performance </a:t>
          </a:r>
          <a:r>
            <a:rPr lang="en-US" sz="1800" b="1" kern="1200" dirty="0">
              <a:solidFill>
                <a:sysClr val="windowText" lastClr="000000"/>
              </a:solidFill>
            </a:rPr>
            <a:t>Ratings </a:t>
          </a:r>
        </a:p>
      </dsp:txBody>
      <dsp:txXfrm>
        <a:off x="181109" y="1585745"/>
        <a:ext cx="2479887" cy="989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Shriver</dc:creator>
  <cp:keywords/>
  <dc:description/>
  <cp:lastModifiedBy>Sara Shriver</cp:lastModifiedBy>
  <cp:revision>1</cp:revision>
  <dcterms:created xsi:type="dcterms:W3CDTF">2017-10-18T15:57:00Z</dcterms:created>
  <dcterms:modified xsi:type="dcterms:W3CDTF">2017-10-18T16:01:00Z</dcterms:modified>
</cp:coreProperties>
</file>